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5D034A" w:rsidR="000F64CD" w:rsidRPr="00472C6E" w:rsidRDefault="00D05A30">
      <w:pPr>
        <w:rPr>
          <w:rFonts w:ascii="Bronte" w:hAnsi="Bronte"/>
          <w:b/>
          <w:sz w:val="24"/>
          <w:szCs w:val="24"/>
        </w:rPr>
      </w:pPr>
      <w:r w:rsidRPr="00472C6E">
        <w:rPr>
          <w:rFonts w:ascii="Bronte" w:hAnsi="Bronte"/>
          <w:b/>
          <w:sz w:val="24"/>
          <w:szCs w:val="24"/>
        </w:rPr>
        <w:t xml:space="preserve">Bourbon and Books </w:t>
      </w:r>
    </w:p>
    <w:p w14:paraId="00000002" w14:textId="73388DD5" w:rsidR="000F64CD" w:rsidRPr="00472C6E" w:rsidRDefault="00D05A30">
      <w:pPr>
        <w:rPr>
          <w:rFonts w:ascii="Bronte" w:hAnsi="Bronte"/>
          <w:i/>
          <w:sz w:val="24"/>
          <w:szCs w:val="24"/>
        </w:rPr>
      </w:pPr>
      <w:r w:rsidRPr="00472C6E">
        <w:rPr>
          <w:rFonts w:ascii="Bronte" w:hAnsi="Bronte"/>
          <w:i/>
          <w:sz w:val="24"/>
          <w:szCs w:val="24"/>
        </w:rPr>
        <w:t xml:space="preserve">Year </w:t>
      </w:r>
      <w:r w:rsidR="00946486" w:rsidRPr="00472C6E">
        <w:rPr>
          <w:rFonts w:ascii="Bronte" w:hAnsi="Bronte"/>
          <w:i/>
          <w:sz w:val="24"/>
          <w:szCs w:val="24"/>
        </w:rPr>
        <w:t>3</w:t>
      </w:r>
      <w:r w:rsidRPr="00472C6E">
        <w:rPr>
          <w:rFonts w:ascii="Bronte" w:hAnsi="Bronte"/>
          <w:i/>
          <w:sz w:val="24"/>
          <w:szCs w:val="24"/>
        </w:rPr>
        <w:t xml:space="preserve"> Theme: </w:t>
      </w:r>
      <w:r w:rsidR="00946486" w:rsidRPr="00472C6E">
        <w:rPr>
          <w:rFonts w:ascii="Bronte" w:hAnsi="Bronte"/>
          <w:i/>
          <w:sz w:val="24"/>
          <w:szCs w:val="24"/>
        </w:rPr>
        <w:t>Space</w:t>
      </w:r>
    </w:p>
    <w:p w14:paraId="00000003" w14:textId="77777777" w:rsidR="000F64CD" w:rsidRPr="00472C6E" w:rsidRDefault="000F64CD">
      <w:pPr>
        <w:rPr>
          <w:rFonts w:ascii="Bronte" w:hAnsi="Bronte"/>
          <w:sz w:val="24"/>
          <w:szCs w:val="24"/>
        </w:rPr>
      </w:pPr>
    </w:p>
    <w:p w14:paraId="00000008" w14:textId="1DF91A05" w:rsidR="000F64CD" w:rsidRPr="00472C6E" w:rsidRDefault="008B6B69">
      <w:pPr>
        <w:rPr>
          <w:rFonts w:ascii="Bronte" w:hAnsi="Bronte"/>
          <w:sz w:val="24"/>
          <w:szCs w:val="24"/>
        </w:rPr>
      </w:pPr>
      <w:r w:rsidRPr="00472C6E">
        <w:rPr>
          <w:rFonts w:ascii="Bronte" w:hAnsi="Bronte"/>
          <w:sz w:val="24"/>
          <w:szCs w:val="24"/>
        </w:rPr>
        <w:t xml:space="preserve">God created man to rule over the realm of the earth. He is made in God’s image and likeness, to be God’s image and likeness on the face of the earth. He is to “be fruitful and multiply,” he is to “fill the earth and subdue it,” he is to “have dominion over the fish of the sea and over the birds of the air and over every living thing that moves upon the earth” (Gen. 1:27-28). Only God creates, but man is his craftsman—molding and shaping the “raw materials” of creation, exercising dominion over the space that the Lord God made. </w:t>
      </w:r>
    </w:p>
    <w:p w14:paraId="786803DC" w14:textId="49690B27" w:rsidR="008B6B69" w:rsidRPr="00472C6E" w:rsidRDefault="008B6B69">
      <w:pPr>
        <w:rPr>
          <w:rFonts w:ascii="Bronte" w:hAnsi="Bronte"/>
          <w:sz w:val="24"/>
          <w:szCs w:val="24"/>
        </w:rPr>
      </w:pPr>
    </w:p>
    <w:p w14:paraId="5DDDB74D" w14:textId="6EC316C7" w:rsidR="008B6B69" w:rsidRPr="00472C6E" w:rsidRDefault="008B6B69">
      <w:pPr>
        <w:rPr>
          <w:rFonts w:ascii="Bronte" w:hAnsi="Bronte"/>
          <w:sz w:val="24"/>
          <w:szCs w:val="24"/>
        </w:rPr>
      </w:pPr>
      <w:r w:rsidRPr="00472C6E">
        <w:rPr>
          <w:rFonts w:ascii="Bronte" w:hAnsi="Bronte"/>
          <w:sz w:val="24"/>
          <w:szCs w:val="24"/>
        </w:rPr>
        <w:t xml:space="preserve">In this year three, we will explore, as adopted sons of God and those called to fruitful fatherhood, the “spaces” of our lives. </w:t>
      </w:r>
      <w:proofErr w:type="gramStart"/>
      <w:r w:rsidRPr="00472C6E">
        <w:rPr>
          <w:rFonts w:ascii="Bronte" w:hAnsi="Bronte"/>
          <w:sz w:val="24"/>
          <w:szCs w:val="24"/>
        </w:rPr>
        <w:t>And,</w:t>
      </w:r>
      <w:proofErr w:type="gramEnd"/>
      <w:r w:rsidRPr="00472C6E">
        <w:rPr>
          <w:rFonts w:ascii="Bronte" w:hAnsi="Bronte"/>
          <w:sz w:val="24"/>
          <w:szCs w:val="24"/>
        </w:rPr>
        <w:t xml:space="preserve"> we will do so with an eye to how we can serve as God’s “image and likeness” within each of them—exercising dominion in the manner in which the heavenly Father exercises dominion. </w:t>
      </w:r>
    </w:p>
    <w:p w14:paraId="00000009" w14:textId="6A34E0CD" w:rsidR="000F64CD" w:rsidRDefault="000F64CD">
      <w:pPr>
        <w:rPr>
          <w:rFonts w:ascii="Bronte" w:hAnsi="Bronte"/>
          <w:sz w:val="24"/>
          <w:szCs w:val="24"/>
        </w:rPr>
      </w:pPr>
    </w:p>
    <w:p w14:paraId="09A0F71C" w14:textId="4D780C25" w:rsidR="00F50D22" w:rsidRDefault="00F50D22">
      <w:pPr>
        <w:rPr>
          <w:rFonts w:ascii="Bronte" w:hAnsi="Bronte"/>
          <w:sz w:val="24"/>
          <w:szCs w:val="24"/>
        </w:rPr>
      </w:pPr>
      <w:r>
        <w:rPr>
          <w:rFonts w:ascii="Bronte" w:hAnsi="Bronte"/>
          <w:sz w:val="24"/>
          <w:szCs w:val="24"/>
        </w:rPr>
        <w:t>[Author Note: Due to a job change, Brad did not have time to offer as extensive a guide as Year One. This is an invitation, then, for the men of these groups to take it upon themselves to read the description of each book (found on Amazon or via a quick Google search with “summary” and the book’s title as keywords) and to generate a list of question suitable for their group (typically 4-5 questions).]</w:t>
      </w:r>
    </w:p>
    <w:p w14:paraId="236256B1" w14:textId="77777777" w:rsidR="00F50D22" w:rsidRPr="00472C6E" w:rsidRDefault="00F50D22">
      <w:pPr>
        <w:rPr>
          <w:rFonts w:ascii="Bronte" w:hAnsi="Bronte"/>
          <w:sz w:val="24"/>
          <w:szCs w:val="24"/>
        </w:rPr>
      </w:pPr>
    </w:p>
    <w:p w14:paraId="36CBCAFD" w14:textId="2ECC2C41" w:rsidR="00BC3413" w:rsidRPr="00472C6E" w:rsidRDefault="00BC3413" w:rsidP="00BC3413">
      <w:pPr>
        <w:pStyle w:val="NormalWeb"/>
        <w:spacing w:before="0" w:beforeAutospacing="0" w:after="0" w:afterAutospacing="0"/>
        <w:rPr>
          <w:rFonts w:ascii="Bronte" w:hAnsi="Bronte" w:cs="Arial"/>
          <w:i/>
          <w:iCs/>
          <w:color w:val="000000"/>
        </w:rPr>
      </w:pPr>
      <w:r w:rsidRPr="00472C6E">
        <w:rPr>
          <w:rFonts w:ascii="Bronte" w:hAnsi="Bronte" w:cs="Arial"/>
          <w:i/>
          <w:iCs/>
          <w:color w:val="000000"/>
        </w:rPr>
        <w:t>Reading List:</w:t>
      </w:r>
    </w:p>
    <w:p w14:paraId="69CA752E" w14:textId="16FE4F10" w:rsidR="00867B61" w:rsidRPr="00472C6E" w:rsidRDefault="00867B61" w:rsidP="00BC3413">
      <w:pPr>
        <w:pStyle w:val="NormalWeb"/>
        <w:spacing w:before="0" w:beforeAutospacing="0" w:after="0" w:afterAutospacing="0"/>
        <w:rPr>
          <w:rFonts w:ascii="Bronte" w:hAnsi="Bronte" w:cs="Arial"/>
          <w:i/>
          <w:iCs/>
          <w:color w:val="000000"/>
        </w:rPr>
      </w:pPr>
    </w:p>
    <w:p w14:paraId="352BDB20" w14:textId="61905C33" w:rsidR="00867B61" w:rsidRPr="00472C6E" w:rsidRDefault="00867B61" w:rsidP="00BC3413">
      <w:pPr>
        <w:pStyle w:val="NormalWeb"/>
        <w:spacing w:before="0" w:beforeAutospacing="0" w:after="0" w:afterAutospacing="0"/>
        <w:rPr>
          <w:rFonts w:ascii="Bronte" w:hAnsi="Bronte"/>
        </w:rPr>
      </w:pPr>
      <w:r w:rsidRPr="00472C6E">
        <w:rPr>
          <w:rFonts w:ascii="Bronte" w:hAnsi="Bronte" w:cs="Arial"/>
          <w:color w:val="000000"/>
        </w:rPr>
        <w:t>Cosmic Space</w:t>
      </w:r>
    </w:p>
    <w:p w14:paraId="0B37C3F8" w14:textId="0414D708" w:rsidR="004D691D" w:rsidRPr="00472C6E" w:rsidRDefault="00867B61" w:rsidP="008B6B69">
      <w:pPr>
        <w:pStyle w:val="ListParagraph"/>
        <w:numPr>
          <w:ilvl w:val="0"/>
          <w:numId w:val="4"/>
        </w:numPr>
        <w:rPr>
          <w:rFonts w:ascii="Bronte" w:hAnsi="Bronte"/>
          <w:sz w:val="24"/>
          <w:szCs w:val="24"/>
        </w:rPr>
      </w:pPr>
      <w:r w:rsidRPr="00472C6E">
        <w:rPr>
          <w:rFonts w:ascii="Bronte" w:hAnsi="Bronte"/>
          <w:i/>
          <w:iCs/>
          <w:sz w:val="24"/>
          <w:szCs w:val="24"/>
        </w:rPr>
        <w:t xml:space="preserve">Genesis </w:t>
      </w:r>
      <w:r w:rsidRPr="00472C6E">
        <w:rPr>
          <w:rFonts w:ascii="Bronte" w:hAnsi="Bronte"/>
          <w:sz w:val="24"/>
          <w:szCs w:val="24"/>
        </w:rPr>
        <w:t xml:space="preserve">1-2 and </w:t>
      </w:r>
      <w:hyperlink r:id="rId7" w:history="1">
        <w:r w:rsidRPr="00472C6E">
          <w:rPr>
            <w:rStyle w:val="Hyperlink"/>
            <w:rFonts w:ascii="Bronte" w:hAnsi="Bronte"/>
            <w:i/>
            <w:iCs/>
            <w:sz w:val="24"/>
            <w:szCs w:val="24"/>
          </w:rPr>
          <w:t>“In the Beginning…”</w:t>
        </w:r>
      </w:hyperlink>
      <w:r w:rsidRPr="00472C6E">
        <w:rPr>
          <w:rFonts w:ascii="Bronte" w:hAnsi="Bronte"/>
          <w:i/>
          <w:iCs/>
          <w:sz w:val="24"/>
          <w:szCs w:val="24"/>
        </w:rPr>
        <w:t xml:space="preserve"> </w:t>
      </w:r>
      <w:r w:rsidRPr="00472C6E">
        <w:rPr>
          <w:rFonts w:ascii="Bronte" w:hAnsi="Bronte"/>
          <w:sz w:val="24"/>
          <w:szCs w:val="24"/>
        </w:rPr>
        <w:t>by Joseph Ratzinger</w:t>
      </w:r>
    </w:p>
    <w:p w14:paraId="2E89F219" w14:textId="012DE44A" w:rsidR="00867B61" w:rsidRPr="00472C6E" w:rsidRDefault="00867B61" w:rsidP="008B6B69">
      <w:pPr>
        <w:pStyle w:val="ListParagraph"/>
        <w:numPr>
          <w:ilvl w:val="0"/>
          <w:numId w:val="4"/>
        </w:numPr>
        <w:rPr>
          <w:rFonts w:ascii="Bronte" w:hAnsi="Bronte"/>
          <w:sz w:val="24"/>
          <w:szCs w:val="24"/>
        </w:rPr>
      </w:pPr>
      <w:hyperlink r:id="rId8" w:history="1">
        <w:r w:rsidRPr="00472C6E">
          <w:rPr>
            <w:rStyle w:val="Hyperlink"/>
            <w:rFonts w:ascii="Bronte" w:hAnsi="Bronte"/>
            <w:i/>
            <w:iCs/>
            <w:sz w:val="24"/>
            <w:szCs w:val="24"/>
          </w:rPr>
          <w:t>Out of the Silent Planet</w:t>
        </w:r>
      </w:hyperlink>
      <w:r w:rsidRPr="00472C6E">
        <w:rPr>
          <w:rFonts w:ascii="Bronte" w:hAnsi="Bronte"/>
          <w:i/>
          <w:iCs/>
          <w:sz w:val="24"/>
          <w:szCs w:val="24"/>
        </w:rPr>
        <w:t xml:space="preserve"> </w:t>
      </w:r>
      <w:r w:rsidRPr="00472C6E">
        <w:rPr>
          <w:rFonts w:ascii="Bronte" w:hAnsi="Bronte"/>
          <w:sz w:val="24"/>
          <w:szCs w:val="24"/>
        </w:rPr>
        <w:t>by CS Lewis</w:t>
      </w:r>
    </w:p>
    <w:p w14:paraId="589BA7B9" w14:textId="1DC6BD3C" w:rsidR="00867B61" w:rsidRPr="00472C6E" w:rsidRDefault="00867B61" w:rsidP="00867B61">
      <w:pPr>
        <w:pStyle w:val="ListParagraph"/>
        <w:numPr>
          <w:ilvl w:val="0"/>
          <w:numId w:val="4"/>
        </w:numPr>
        <w:spacing w:line="240" w:lineRule="auto"/>
        <w:rPr>
          <w:rFonts w:ascii="Bronte" w:eastAsia="Times New Roman" w:hAnsi="Bronte" w:cs="Times New Roman"/>
          <w:sz w:val="24"/>
          <w:szCs w:val="24"/>
          <w:lang w:val="en-US"/>
        </w:rPr>
      </w:pPr>
      <w:hyperlink r:id="rId9" w:history="1">
        <w:r w:rsidRPr="00472C6E">
          <w:rPr>
            <w:rStyle w:val="Hyperlink"/>
            <w:rFonts w:ascii="Bronte" w:eastAsia="Times New Roman" w:hAnsi="Bronte"/>
            <w:i/>
            <w:iCs/>
            <w:sz w:val="24"/>
            <w:szCs w:val="24"/>
            <w:lang w:val="en-US"/>
          </w:rPr>
          <w:t>Our Universe: An Astronomer’s Guide</w:t>
        </w:r>
      </w:hyperlink>
      <w:r w:rsidRPr="00472C6E">
        <w:rPr>
          <w:rFonts w:ascii="Bronte" w:eastAsia="Times New Roman" w:hAnsi="Bronte"/>
          <w:i/>
          <w:iCs/>
          <w:color w:val="000000"/>
          <w:sz w:val="24"/>
          <w:szCs w:val="24"/>
          <w:lang w:val="en-US"/>
        </w:rPr>
        <w:t xml:space="preserve"> </w:t>
      </w:r>
      <w:r w:rsidRPr="00472C6E">
        <w:rPr>
          <w:rFonts w:ascii="Bronte" w:eastAsia="Times New Roman" w:hAnsi="Bronte"/>
          <w:color w:val="000000"/>
          <w:sz w:val="24"/>
          <w:szCs w:val="24"/>
          <w:lang w:val="en-US"/>
        </w:rPr>
        <w:t>by Jo Dunkley</w:t>
      </w:r>
    </w:p>
    <w:p w14:paraId="6C566B48" w14:textId="2284A1D0" w:rsidR="00867B61" w:rsidRPr="00472C6E" w:rsidRDefault="00867B61" w:rsidP="00867B61">
      <w:pPr>
        <w:pStyle w:val="ListParagraph"/>
        <w:numPr>
          <w:ilvl w:val="0"/>
          <w:numId w:val="4"/>
        </w:numPr>
        <w:spacing w:line="240" w:lineRule="auto"/>
        <w:rPr>
          <w:rFonts w:ascii="Bronte" w:eastAsia="Times New Roman" w:hAnsi="Bronte" w:cs="Times New Roman"/>
          <w:sz w:val="24"/>
          <w:szCs w:val="24"/>
          <w:lang w:val="en-US"/>
        </w:rPr>
      </w:pPr>
      <w:hyperlink r:id="rId10" w:history="1">
        <w:r w:rsidRPr="00472C6E">
          <w:rPr>
            <w:rStyle w:val="Hyperlink"/>
            <w:rFonts w:ascii="Bronte" w:eastAsia="Times New Roman" w:hAnsi="Bronte"/>
            <w:i/>
            <w:iCs/>
            <w:sz w:val="24"/>
            <w:szCs w:val="24"/>
            <w:lang w:val="en-US"/>
          </w:rPr>
          <w:t>Hannah Coulter</w:t>
        </w:r>
      </w:hyperlink>
      <w:r w:rsidRPr="00472C6E">
        <w:rPr>
          <w:rFonts w:ascii="Bronte" w:eastAsia="Times New Roman" w:hAnsi="Bronte"/>
          <w:color w:val="000000"/>
          <w:sz w:val="24"/>
          <w:szCs w:val="24"/>
          <w:lang w:val="en-US"/>
        </w:rPr>
        <w:t xml:space="preserve"> by Wendell Berry</w:t>
      </w:r>
    </w:p>
    <w:p w14:paraId="03242C5E" w14:textId="77777777" w:rsidR="00867B61" w:rsidRPr="00472C6E" w:rsidRDefault="00867B61" w:rsidP="00867B61">
      <w:pPr>
        <w:spacing w:line="240" w:lineRule="auto"/>
        <w:rPr>
          <w:rFonts w:ascii="Bronte" w:eastAsia="Times New Roman" w:hAnsi="Bronte"/>
          <w:color w:val="000000"/>
          <w:sz w:val="24"/>
          <w:szCs w:val="24"/>
          <w:lang w:val="en-US"/>
        </w:rPr>
      </w:pPr>
    </w:p>
    <w:p w14:paraId="499014FD" w14:textId="50D7D571" w:rsidR="00867B61" w:rsidRPr="00867B61" w:rsidRDefault="00867B61" w:rsidP="00867B61">
      <w:pPr>
        <w:spacing w:line="240" w:lineRule="auto"/>
        <w:rPr>
          <w:rFonts w:ascii="Bronte" w:eastAsia="Times New Roman" w:hAnsi="Bronte" w:cs="Times New Roman"/>
          <w:sz w:val="24"/>
          <w:szCs w:val="24"/>
          <w:lang w:val="en-US"/>
        </w:rPr>
      </w:pPr>
      <w:r w:rsidRPr="00867B61">
        <w:rPr>
          <w:rFonts w:ascii="Bronte" w:eastAsia="Times New Roman" w:hAnsi="Bronte"/>
          <w:color w:val="000000"/>
          <w:sz w:val="24"/>
          <w:szCs w:val="24"/>
          <w:lang w:val="en-US"/>
        </w:rPr>
        <w:t>Workspace</w:t>
      </w:r>
    </w:p>
    <w:p w14:paraId="37820846" w14:textId="42203ED9" w:rsidR="00867B61" w:rsidRPr="00867B61" w:rsidRDefault="00867B61" w:rsidP="00867B61">
      <w:pPr>
        <w:numPr>
          <w:ilvl w:val="0"/>
          <w:numId w:val="5"/>
        </w:numPr>
        <w:spacing w:line="240" w:lineRule="auto"/>
        <w:textAlignment w:val="baseline"/>
        <w:rPr>
          <w:rFonts w:ascii="Bronte" w:eastAsia="Times New Roman" w:hAnsi="Bronte"/>
          <w:color w:val="000000"/>
          <w:sz w:val="24"/>
          <w:szCs w:val="24"/>
          <w:lang w:val="en-US"/>
        </w:rPr>
      </w:pPr>
      <w:hyperlink r:id="rId11" w:history="1">
        <w:proofErr w:type="spellStart"/>
        <w:r w:rsidRPr="00867B61">
          <w:rPr>
            <w:rStyle w:val="Hyperlink"/>
            <w:rFonts w:ascii="Bronte" w:eastAsia="Times New Roman" w:hAnsi="Bronte"/>
            <w:i/>
            <w:iCs/>
            <w:sz w:val="24"/>
            <w:szCs w:val="24"/>
            <w:lang w:val="en-US"/>
          </w:rPr>
          <w:t>Laborem</w:t>
        </w:r>
        <w:proofErr w:type="spellEnd"/>
        <w:r w:rsidRPr="00867B61">
          <w:rPr>
            <w:rStyle w:val="Hyperlink"/>
            <w:rFonts w:ascii="Bronte" w:eastAsia="Times New Roman" w:hAnsi="Bronte"/>
            <w:i/>
            <w:iCs/>
            <w:sz w:val="24"/>
            <w:szCs w:val="24"/>
            <w:lang w:val="en-US"/>
          </w:rPr>
          <w:t xml:space="preserve"> </w:t>
        </w:r>
        <w:proofErr w:type="spellStart"/>
        <w:r w:rsidRPr="00867B61">
          <w:rPr>
            <w:rStyle w:val="Hyperlink"/>
            <w:rFonts w:ascii="Bronte" w:eastAsia="Times New Roman" w:hAnsi="Bronte"/>
            <w:i/>
            <w:iCs/>
            <w:sz w:val="24"/>
            <w:szCs w:val="24"/>
            <w:lang w:val="en-US"/>
          </w:rPr>
          <w:t>Exercens</w:t>
        </w:r>
        <w:proofErr w:type="spellEnd"/>
      </w:hyperlink>
      <w:r w:rsidRPr="00867B61">
        <w:rPr>
          <w:rFonts w:ascii="Bronte" w:eastAsia="Times New Roman" w:hAnsi="Bronte"/>
          <w:i/>
          <w:iCs/>
          <w:color w:val="000000"/>
          <w:sz w:val="24"/>
          <w:szCs w:val="24"/>
          <w:lang w:val="en-US"/>
        </w:rPr>
        <w:t xml:space="preserve"> </w:t>
      </w:r>
      <w:r w:rsidRPr="00867B61">
        <w:rPr>
          <w:rFonts w:ascii="Bronte" w:eastAsia="Times New Roman" w:hAnsi="Bronte"/>
          <w:color w:val="000000"/>
          <w:sz w:val="24"/>
          <w:szCs w:val="24"/>
          <w:lang w:val="en-US"/>
        </w:rPr>
        <w:t>by John Paul II </w:t>
      </w:r>
    </w:p>
    <w:p w14:paraId="12844185" w14:textId="481460F1" w:rsidR="00867B61" w:rsidRPr="00867B61" w:rsidRDefault="00867B61" w:rsidP="00867B61">
      <w:pPr>
        <w:numPr>
          <w:ilvl w:val="0"/>
          <w:numId w:val="5"/>
        </w:numPr>
        <w:spacing w:line="240" w:lineRule="auto"/>
        <w:textAlignment w:val="baseline"/>
        <w:rPr>
          <w:rFonts w:ascii="Bronte" w:eastAsia="Times New Roman" w:hAnsi="Bronte"/>
          <w:color w:val="000000"/>
          <w:sz w:val="24"/>
          <w:szCs w:val="24"/>
          <w:lang w:val="en-US"/>
        </w:rPr>
      </w:pPr>
      <w:hyperlink r:id="rId12" w:history="1">
        <w:r w:rsidRPr="00867B61">
          <w:rPr>
            <w:rStyle w:val="Hyperlink"/>
            <w:rFonts w:ascii="Bronte" w:eastAsia="Times New Roman" w:hAnsi="Bronte"/>
            <w:i/>
            <w:iCs/>
            <w:sz w:val="24"/>
            <w:szCs w:val="24"/>
            <w:lang w:val="en-US"/>
          </w:rPr>
          <w:t xml:space="preserve">Shop Class as </w:t>
        </w:r>
        <w:proofErr w:type="spellStart"/>
        <w:r w:rsidRPr="00867B61">
          <w:rPr>
            <w:rStyle w:val="Hyperlink"/>
            <w:rFonts w:ascii="Bronte" w:eastAsia="Times New Roman" w:hAnsi="Bronte"/>
            <w:i/>
            <w:iCs/>
            <w:sz w:val="24"/>
            <w:szCs w:val="24"/>
            <w:lang w:val="en-US"/>
          </w:rPr>
          <w:t>Soulcraft</w:t>
        </w:r>
        <w:proofErr w:type="spellEnd"/>
        <w:r w:rsidRPr="00867B61">
          <w:rPr>
            <w:rStyle w:val="Hyperlink"/>
            <w:rFonts w:ascii="Bronte" w:eastAsia="Times New Roman" w:hAnsi="Bronte"/>
            <w:i/>
            <w:iCs/>
            <w:sz w:val="24"/>
            <w:szCs w:val="24"/>
            <w:lang w:val="en-US"/>
          </w:rPr>
          <w:t>: An Inquiry into the Value of Work</w:t>
        </w:r>
        <w:r w:rsidRPr="00867B61">
          <w:rPr>
            <w:rStyle w:val="Hyperlink"/>
            <w:rFonts w:ascii="Bronte" w:eastAsia="Times New Roman" w:hAnsi="Bronte"/>
            <w:sz w:val="24"/>
            <w:szCs w:val="24"/>
            <w:lang w:val="en-US"/>
          </w:rPr>
          <w:t> </w:t>
        </w:r>
      </w:hyperlink>
      <w:r w:rsidRPr="00472C6E">
        <w:rPr>
          <w:rFonts w:ascii="Bronte" w:eastAsia="Times New Roman" w:hAnsi="Bronte"/>
          <w:color w:val="000000"/>
          <w:sz w:val="24"/>
          <w:szCs w:val="24"/>
          <w:lang w:val="en-US"/>
        </w:rPr>
        <w:t xml:space="preserve">by Matthew Crawford </w:t>
      </w:r>
    </w:p>
    <w:p w14:paraId="76D247DB" w14:textId="77777777" w:rsidR="00867B61" w:rsidRPr="00867B61" w:rsidRDefault="00867B61" w:rsidP="00867B61">
      <w:pPr>
        <w:spacing w:line="240" w:lineRule="auto"/>
        <w:rPr>
          <w:rFonts w:ascii="Bronte" w:eastAsia="Times New Roman" w:hAnsi="Bronte" w:cs="Times New Roman"/>
          <w:sz w:val="24"/>
          <w:szCs w:val="24"/>
          <w:lang w:val="en-US"/>
        </w:rPr>
      </w:pPr>
    </w:p>
    <w:p w14:paraId="7C1B93C4" w14:textId="77777777" w:rsidR="00867B61" w:rsidRPr="00867B61" w:rsidRDefault="00867B61" w:rsidP="00867B61">
      <w:pPr>
        <w:spacing w:line="240" w:lineRule="auto"/>
        <w:rPr>
          <w:rFonts w:ascii="Bronte" w:eastAsia="Times New Roman" w:hAnsi="Bronte" w:cs="Times New Roman"/>
          <w:sz w:val="24"/>
          <w:szCs w:val="24"/>
          <w:lang w:val="en-US"/>
        </w:rPr>
      </w:pPr>
      <w:r w:rsidRPr="00867B61">
        <w:rPr>
          <w:rFonts w:ascii="Bronte" w:eastAsia="Times New Roman" w:hAnsi="Bronte"/>
          <w:color w:val="000000"/>
          <w:sz w:val="24"/>
          <w:szCs w:val="24"/>
          <w:lang w:val="en-US"/>
        </w:rPr>
        <w:t>Relational Space </w:t>
      </w:r>
    </w:p>
    <w:p w14:paraId="4900C61B" w14:textId="048DD196" w:rsidR="00867B61" w:rsidRPr="00867B61" w:rsidRDefault="00472C6E" w:rsidP="00867B61">
      <w:pPr>
        <w:numPr>
          <w:ilvl w:val="0"/>
          <w:numId w:val="6"/>
        </w:numPr>
        <w:spacing w:line="240" w:lineRule="auto"/>
        <w:textAlignment w:val="baseline"/>
        <w:rPr>
          <w:rFonts w:ascii="Bronte" w:eastAsia="Times New Roman" w:hAnsi="Bronte"/>
          <w:i/>
          <w:iCs/>
          <w:color w:val="000000"/>
          <w:sz w:val="24"/>
          <w:szCs w:val="24"/>
          <w:lang w:val="en-US"/>
        </w:rPr>
      </w:pPr>
      <w:hyperlink r:id="rId13" w:history="1">
        <w:r w:rsidR="00867B61" w:rsidRPr="00867B61">
          <w:rPr>
            <w:rStyle w:val="Hyperlink"/>
            <w:rFonts w:ascii="Bronte" w:eastAsia="Times New Roman" w:hAnsi="Bronte"/>
            <w:i/>
            <w:iCs/>
            <w:sz w:val="24"/>
            <w:szCs w:val="24"/>
            <w:lang w:val="en-US"/>
          </w:rPr>
          <w:t>True Friendship</w:t>
        </w:r>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 xml:space="preserve">by </w:t>
      </w:r>
      <w:r w:rsidR="00867B61" w:rsidRPr="00472C6E">
        <w:rPr>
          <w:rFonts w:ascii="Bronte" w:eastAsia="Times New Roman" w:hAnsi="Bronte"/>
          <w:color w:val="000000"/>
          <w:sz w:val="24"/>
          <w:szCs w:val="24"/>
          <w:lang w:val="en-US"/>
        </w:rPr>
        <w:t xml:space="preserve">John </w:t>
      </w:r>
      <w:proofErr w:type="spellStart"/>
      <w:r w:rsidR="00867B61" w:rsidRPr="00867B61">
        <w:rPr>
          <w:rFonts w:ascii="Bronte" w:eastAsia="Times New Roman" w:hAnsi="Bronte"/>
          <w:color w:val="000000"/>
          <w:sz w:val="24"/>
          <w:szCs w:val="24"/>
          <w:lang w:val="en-US"/>
        </w:rPr>
        <w:t>Cuddeback</w:t>
      </w:r>
      <w:proofErr w:type="spellEnd"/>
      <w:r w:rsidR="00867B61" w:rsidRPr="00867B61">
        <w:rPr>
          <w:rFonts w:ascii="Bronte" w:eastAsia="Times New Roman" w:hAnsi="Bronte"/>
          <w:color w:val="000000"/>
          <w:sz w:val="24"/>
          <w:szCs w:val="24"/>
          <w:lang w:val="en-US"/>
        </w:rPr>
        <w:t> </w:t>
      </w:r>
    </w:p>
    <w:p w14:paraId="3DBCD60C" w14:textId="3A7A8A9F" w:rsidR="00867B61" w:rsidRPr="00867B61" w:rsidRDefault="00472C6E" w:rsidP="00867B61">
      <w:pPr>
        <w:numPr>
          <w:ilvl w:val="0"/>
          <w:numId w:val="6"/>
        </w:numPr>
        <w:spacing w:line="240" w:lineRule="auto"/>
        <w:textAlignment w:val="baseline"/>
        <w:rPr>
          <w:rFonts w:ascii="Bronte" w:eastAsia="Times New Roman" w:hAnsi="Bronte"/>
          <w:i/>
          <w:iCs/>
          <w:color w:val="000000"/>
          <w:sz w:val="24"/>
          <w:szCs w:val="24"/>
          <w:lang w:val="en-US"/>
        </w:rPr>
      </w:pPr>
      <w:hyperlink r:id="rId14" w:history="1">
        <w:r w:rsidR="00867B61" w:rsidRPr="00867B61">
          <w:rPr>
            <w:rStyle w:val="Hyperlink"/>
            <w:rFonts w:ascii="Bronte" w:eastAsia="Times New Roman" w:hAnsi="Bronte"/>
            <w:i/>
            <w:iCs/>
            <w:sz w:val="24"/>
            <w:szCs w:val="24"/>
            <w:lang w:val="en-US"/>
          </w:rPr>
          <w:t>Men, Women, and the Mystery of Love</w:t>
        </w:r>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 xml:space="preserve">by </w:t>
      </w:r>
      <w:r w:rsidRPr="00472C6E">
        <w:rPr>
          <w:rFonts w:ascii="Bronte" w:eastAsia="Times New Roman" w:hAnsi="Bronte"/>
          <w:color w:val="000000"/>
          <w:sz w:val="24"/>
          <w:szCs w:val="24"/>
          <w:lang w:val="en-US"/>
        </w:rPr>
        <w:t xml:space="preserve">Ed </w:t>
      </w:r>
      <w:r w:rsidR="00867B61" w:rsidRPr="00867B61">
        <w:rPr>
          <w:rFonts w:ascii="Bronte" w:eastAsia="Times New Roman" w:hAnsi="Bronte"/>
          <w:color w:val="000000"/>
          <w:sz w:val="24"/>
          <w:szCs w:val="24"/>
          <w:lang w:val="en-US"/>
        </w:rPr>
        <w:t>Sri </w:t>
      </w:r>
    </w:p>
    <w:p w14:paraId="106C54D7" w14:textId="77777777" w:rsidR="00867B61" w:rsidRPr="00867B61" w:rsidRDefault="00867B61" w:rsidP="00867B61">
      <w:pPr>
        <w:spacing w:line="240" w:lineRule="auto"/>
        <w:rPr>
          <w:rFonts w:ascii="Bronte" w:eastAsia="Times New Roman" w:hAnsi="Bronte" w:cs="Times New Roman"/>
          <w:sz w:val="24"/>
          <w:szCs w:val="24"/>
          <w:lang w:val="en-US"/>
        </w:rPr>
      </w:pPr>
    </w:p>
    <w:p w14:paraId="26FF84B6" w14:textId="77777777" w:rsidR="00867B61" w:rsidRPr="00867B61" w:rsidRDefault="00867B61" w:rsidP="00867B61">
      <w:pPr>
        <w:spacing w:line="240" w:lineRule="auto"/>
        <w:rPr>
          <w:rFonts w:ascii="Bronte" w:eastAsia="Times New Roman" w:hAnsi="Bronte" w:cs="Times New Roman"/>
          <w:sz w:val="24"/>
          <w:szCs w:val="24"/>
          <w:lang w:val="en-US"/>
        </w:rPr>
      </w:pPr>
      <w:r w:rsidRPr="00867B61">
        <w:rPr>
          <w:rFonts w:ascii="Bronte" w:eastAsia="Times New Roman" w:hAnsi="Bronte"/>
          <w:color w:val="000000"/>
          <w:sz w:val="24"/>
          <w:szCs w:val="24"/>
          <w:lang w:val="en-US"/>
        </w:rPr>
        <w:t>Family Space </w:t>
      </w:r>
    </w:p>
    <w:p w14:paraId="6FDF5AF4" w14:textId="77777777" w:rsidR="00472C6E" w:rsidRPr="00472C6E" w:rsidRDefault="00472C6E" w:rsidP="00472C6E">
      <w:pPr>
        <w:numPr>
          <w:ilvl w:val="0"/>
          <w:numId w:val="7"/>
        </w:numPr>
        <w:spacing w:line="240" w:lineRule="auto"/>
        <w:textAlignment w:val="baseline"/>
        <w:rPr>
          <w:rFonts w:ascii="Bronte" w:eastAsia="Times New Roman" w:hAnsi="Bronte"/>
          <w:i/>
          <w:iCs/>
          <w:color w:val="000000"/>
          <w:sz w:val="24"/>
          <w:szCs w:val="24"/>
          <w:lang w:val="en-US"/>
        </w:rPr>
      </w:pPr>
      <w:hyperlink r:id="rId15" w:history="1">
        <w:proofErr w:type="spellStart"/>
        <w:r w:rsidR="00867B61" w:rsidRPr="00867B61">
          <w:rPr>
            <w:rStyle w:val="Hyperlink"/>
            <w:rFonts w:ascii="Bronte" w:eastAsia="Times New Roman" w:hAnsi="Bronte"/>
            <w:i/>
            <w:iCs/>
            <w:sz w:val="24"/>
            <w:szCs w:val="24"/>
            <w:lang w:val="en-US"/>
          </w:rPr>
          <w:t>Familiaris</w:t>
        </w:r>
        <w:proofErr w:type="spellEnd"/>
        <w:r w:rsidR="00867B61" w:rsidRPr="00867B61">
          <w:rPr>
            <w:rStyle w:val="Hyperlink"/>
            <w:rFonts w:ascii="Bronte" w:eastAsia="Times New Roman" w:hAnsi="Bronte"/>
            <w:i/>
            <w:iCs/>
            <w:sz w:val="24"/>
            <w:szCs w:val="24"/>
            <w:lang w:val="en-US"/>
          </w:rPr>
          <w:t xml:space="preserve"> </w:t>
        </w:r>
        <w:proofErr w:type="spellStart"/>
        <w:r w:rsidR="00867B61" w:rsidRPr="00867B61">
          <w:rPr>
            <w:rStyle w:val="Hyperlink"/>
            <w:rFonts w:ascii="Bronte" w:eastAsia="Times New Roman" w:hAnsi="Bronte"/>
            <w:i/>
            <w:iCs/>
            <w:sz w:val="24"/>
            <w:szCs w:val="24"/>
            <w:lang w:val="en-US"/>
          </w:rPr>
          <w:t>Consortio</w:t>
        </w:r>
        <w:proofErr w:type="spellEnd"/>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by John Paul II </w:t>
      </w:r>
    </w:p>
    <w:p w14:paraId="7AB3618F" w14:textId="6CDFAE17" w:rsidR="00867B61" w:rsidRPr="00867B61" w:rsidRDefault="00472C6E" w:rsidP="00472C6E">
      <w:pPr>
        <w:numPr>
          <w:ilvl w:val="0"/>
          <w:numId w:val="7"/>
        </w:numPr>
        <w:spacing w:line="240" w:lineRule="auto"/>
        <w:textAlignment w:val="baseline"/>
        <w:rPr>
          <w:rFonts w:ascii="Bronte" w:eastAsia="Times New Roman" w:hAnsi="Bronte"/>
          <w:i/>
          <w:iCs/>
          <w:color w:val="000000"/>
          <w:sz w:val="24"/>
          <w:szCs w:val="24"/>
          <w:lang w:val="en-US"/>
        </w:rPr>
      </w:pPr>
      <w:hyperlink r:id="rId16" w:history="1">
        <w:r w:rsidR="00867B61" w:rsidRPr="00867B61">
          <w:rPr>
            <w:rStyle w:val="Hyperlink"/>
            <w:rFonts w:ascii="Bronte" w:eastAsia="Times New Roman" w:hAnsi="Bronte"/>
            <w:i/>
            <w:iCs/>
            <w:sz w:val="24"/>
            <w:szCs w:val="24"/>
            <w:lang w:val="en-US"/>
          </w:rPr>
          <w:t>The Road to Daybreak</w:t>
        </w:r>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 xml:space="preserve">by </w:t>
      </w:r>
      <w:r w:rsidRPr="00472C6E">
        <w:rPr>
          <w:rFonts w:ascii="Bronte" w:eastAsia="Times New Roman" w:hAnsi="Bronte"/>
          <w:color w:val="000000"/>
          <w:sz w:val="24"/>
          <w:szCs w:val="24"/>
          <w:lang w:val="en-US"/>
        </w:rPr>
        <w:t xml:space="preserve">Henri </w:t>
      </w:r>
      <w:r w:rsidR="00867B61" w:rsidRPr="00867B61">
        <w:rPr>
          <w:rFonts w:ascii="Bronte" w:eastAsia="Times New Roman" w:hAnsi="Bronte"/>
          <w:color w:val="000000"/>
          <w:sz w:val="24"/>
          <w:szCs w:val="24"/>
          <w:lang w:val="en-US"/>
        </w:rPr>
        <w:t>Nouwen </w:t>
      </w:r>
    </w:p>
    <w:p w14:paraId="4EB2A95A" w14:textId="77777777" w:rsidR="00867B61" w:rsidRPr="00867B61" w:rsidRDefault="00867B61" w:rsidP="00867B61">
      <w:pPr>
        <w:spacing w:line="240" w:lineRule="auto"/>
        <w:rPr>
          <w:rFonts w:ascii="Bronte" w:eastAsia="Times New Roman" w:hAnsi="Bronte" w:cs="Times New Roman"/>
          <w:sz w:val="24"/>
          <w:szCs w:val="24"/>
          <w:lang w:val="en-US"/>
        </w:rPr>
      </w:pPr>
    </w:p>
    <w:p w14:paraId="3717CC05" w14:textId="77777777" w:rsidR="00867B61" w:rsidRPr="00867B61" w:rsidRDefault="00867B61" w:rsidP="00867B61">
      <w:pPr>
        <w:spacing w:line="240" w:lineRule="auto"/>
        <w:rPr>
          <w:rFonts w:ascii="Bronte" w:eastAsia="Times New Roman" w:hAnsi="Bronte" w:cs="Times New Roman"/>
          <w:sz w:val="24"/>
          <w:szCs w:val="24"/>
          <w:lang w:val="en-US"/>
        </w:rPr>
      </w:pPr>
      <w:r w:rsidRPr="00867B61">
        <w:rPr>
          <w:rFonts w:ascii="Bronte" w:eastAsia="Times New Roman" w:hAnsi="Bronte"/>
          <w:color w:val="000000"/>
          <w:sz w:val="24"/>
          <w:szCs w:val="24"/>
          <w:lang w:val="en-US"/>
        </w:rPr>
        <w:t>Digital Space</w:t>
      </w:r>
    </w:p>
    <w:p w14:paraId="26FAABFE" w14:textId="49DB9084" w:rsidR="00867B61" w:rsidRPr="00867B61" w:rsidRDefault="00472C6E" w:rsidP="00867B61">
      <w:pPr>
        <w:numPr>
          <w:ilvl w:val="0"/>
          <w:numId w:val="9"/>
        </w:numPr>
        <w:spacing w:line="240" w:lineRule="auto"/>
        <w:textAlignment w:val="baseline"/>
        <w:rPr>
          <w:rFonts w:ascii="Bronte" w:eastAsia="Times New Roman" w:hAnsi="Bronte"/>
          <w:i/>
          <w:iCs/>
          <w:color w:val="000000"/>
          <w:sz w:val="24"/>
          <w:szCs w:val="24"/>
          <w:lang w:val="en-US"/>
        </w:rPr>
      </w:pPr>
      <w:hyperlink r:id="rId17" w:history="1">
        <w:r w:rsidR="00867B61" w:rsidRPr="00867B61">
          <w:rPr>
            <w:rStyle w:val="Hyperlink"/>
            <w:rFonts w:ascii="Bronte" w:eastAsia="Times New Roman" w:hAnsi="Bronte"/>
            <w:i/>
            <w:iCs/>
            <w:sz w:val="24"/>
            <w:szCs w:val="24"/>
            <w:lang w:val="en-US"/>
          </w:rPr>
          <w:t>Mind Change</w:t>
        </w:r>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by Susan Greenfield</w:t>
      </w:r>
    </w:p>
    <w:p w14:paraId="79A4F062" w14:textId="3C9B364D" w:rsidR="00867B61" w:rsidRPr="00472C6E" w:rsidRDefault="00472C6E" w:rsidP="00867B61">
      <w:pPr>
        <w:numPr>
          <w:ilvl w:val="0"/>
          <w:numId w:val="9"/>
        </w:numPr>
        <w:spacing w:line="240" w:lineRule="auto"/>
        <w:textAlignment w:val="baseline"/>
        <w:rPr>
          <w:rFonts w:ascii="Bronte" w:eastAsia="Times New Roman" w:hAnsi="Bronte"/>
          <w:i/>
          <w:iCs/>
          <w:color w:val="000000"/>
          <w:sz w:val="24"/>
          <w:szCs w:val="24"/>
          <w:lang w:val="en-US"/>
        </w:rPr>
      </w:pPr>
      <w:hyperlink r:id="rId18" w:history="1">
        <w:r w:rsidR="00867B61" w:rsidRPr="00867B61">
          <w:rPr>
            <w:rStyle w:val="Hyperlink"/>
            <w:rFonts w:ascii="Bronte" w:eastAsia="Times New Roman" w:hAnsi="Bronte"/>
            <w:i/>
            <w:iCs/>
            <w:sz w:val="24"/>
            <w:szCs w:val="24"/>
            <w:lang w:val="en-US"/>
          </w:rPr>
          <w:t>The Power of Silence</w:t>
        </w:r>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by Cardinal Sarah </w:t>
      </w:r>
    </w:p>
    <w:p w14:paraId="4D51DED8" w14:textId="58DED8D6" w:rsidR="00472C6E" w:rsidRPr="00472C6E" w:rsidRDefault="00472C6E" w:rsidP="00472C6E">
      <w:pPr>
        <w:spacing w:line="240" w:lineRule="auto"/>
        <w:textAlignment w:val="baseline"/>
        <w:rPr>
          <w:rFonts w:ascii="Bronte" w:eastAsia="Times New Roman" w:hAnsi="Bronte"/>
          <w:i/>
          <w:iCs/>
          <w:color w:val="000000"/>
          <w:sz w:val="24"/>
          <w:szCs w:val="24"/>
          <w:lang w:val="en-US"/>
        </w:rPr>
      </w:pPr>
    </w:p>
    <w:p w14:paraId="783177CF" w14:textId="383DC283" w:rsidR="00472C6E" w:rsidRPr="00472C6E" w:rsidRDefault="00472C6E" w:rsidP="00472C6E">
      <w:pPr>
        <w:spacing w:line="240" w:lineRule="auto"/>
        <w:textAlignment w:val="baseline"/>
        <w:rPr>
          <w:rFonts w:ascii="Bronte" w:eastAsia="Times New Roman" w:hAnsi="Bronte"/>
          <w:color w:val="000000"/>
          <w:sz w:val="24"/>
          <w:szCs w:val="24"/>
          <w:lang w:val="en-US"/>
        </w:rPr>
      </w:pPr>
      <w:r w:rsidRPr="00472C6E">
        <w:rPr>
          <w:rFonts w:ascii="Bronte" w:eastAsia="Times New Roman" w:hAnsi="Bronte"/>
          <w:color w:val="000000"/>
          <w:sz w:val="24"/>
          <w:szCs w:val="24"/>
          <w:lang w:val="en-US"/>
        </w:rPr>
        <w:t>The Space of Sport</w:t>
      </w:r>
    </w:p>
    <w:p w14:paraId="345BDD9A" w14:textId="54B1B2C7" w:rsidR="00472C6E" w:rsidRPr="00472C6E" w:rsidRDefault="00472C6E" w:rsidP="00472C6E">
      <w:pPr>
        <w:pStyle w:val="ListParagraph"/>
        <w:numPr>
          <w:ilvl w:val="0"/>
          <w:numId w:val="12"/>
        </w:numPr>
        <w:spacing w:line="240" w:lineRule="auto"/>
        <w:textAlignment w:val="baseline"/>
        <w:rPr>
          <w:rFonts w:ascii="Bronte" w:eastAsia="Times New Roman" w:hAnsi="Bronte"/>
          <w:color w:val="000000"/>
          <w:sz w:val="24"/>
          <w:szCs w:val="24"/>
          <w:lang w:val="en-US"/>
        </w:rPr>
      </w:pPr>
      <w:r w:rsidRPr="00472C6E">
        <w:rPr>
          <w:rFonts w:ascii="Bronte" w:eastAsia="Times New Roman" w:hAnsi="Bronte"/>
          <w:color w:val="000000"/>
          <w:sz w:val="24"/>
          <w:szCs w:val="24"/>
          <w:lang w:val="en-US"/>
        </w:rPr>
        <w:lastRenderedPageBreak/>
        <w:t xml:space="preserve">“On the Seriousness of Sports,” in </w:t>
      </w:r>
      <w:hyperlink r:id="rId19" w:history="1">
        <w:r w:rsidRPr="00F50D22">
          <w:rPr>
            <w:rStyle w:val="Hyperlink"/>
            <w:rFonts w:ascii="Bronte" w:eastAsia="Times New Roman" w:hAnsi="Bronte"/>
            <w:i/>
            <w:iCs/>
            <w:sz w:val="24"/>
            <w:szCs w:val="24"/>
            <w:lang w:val="en-US"/>
          </w:rPr>
          <w:t>Another Sort of Learning</w:t>
        </w:r>
      </w:hyperlink>
      <w:r w:rsidRPr="00472C6E">
        <w:rPr>
          <w:rFonts w:ascii="Bronte" w:eastAsia="Times New Roman" w:hAnsi="Bronte"/>
          <w:i/>
          <w:iCs/>
          <w:color w:val="000000"/>
          <w:sz w:val="24"/>
          <w:szCs w:val="24"/>
          <w:lang w:val="en-US"/>
        </w:rPr>
        <w:t xml:space="preserve"> </w:t>
      </w:r>
      <w:r w:rsidRPr="00472C6E">
        <w:rPr>
          <w:rFonts w:ascii="Bronte" w:eastAsia="Times New Roman" w:hAnsi="Bronte"/>
          <w:color w:val="000000"/>
          <w:sz w:val="24"/>
          <w:szCs w:val="24"/>
          <w:lang w:val="en-US"/>
        </w:rPr>
        <w:t xml:space="preserve">by James </w:t>
      </w:r>
      <w:proofErr w:type="spellStart"/>
      <w:r w:rsidRPr="00472C6E">
        <w:rPr>
          <w:rFonts w:ascii="Bronte" w:eastAsia="Times New Roman" w:hAnsi="Bronte"/>
          <w:color w:val="000000"/>
          <w:sz w:val="24"/>
          <w:szCs w:val="24"/>
          <w:lang w:val="en-US"/>
        </w:rPr>
        <w:t>Schall</w:t>
      </w:r>
      <w:proofErr w:type="spellEnd"/>
      <w:r w:rsidRPr="00472C6E">
        <w:rPr>
          <w:rFonts w:ascii="Bronte" w:eastAsia="Times New Roman" w:hAnsi="Bronte"/>
          <w:color w:val="000000"/>
          <w:sz w:val="24"/>
          <w:szCs w:val="24"/>
          <w:lang w:val="en-US"/>
        </w:rPr>
        <w:t xml:space="preserve"> </w:t>
      </w:r>
    </w:p>
    <w:p w14:paraId="47A6D9E2" w14:textId="77777777" w:rsidR="00867B61" w:rsidRPr="00867B61" w:rsidRDefault="00867B61" w:rsidP="00867B61">
      <w:pPr>
        <w:spacing w:line="240" w:lineRule="auto"/>
        <w:rPr>
          <w:rFonts w:ascii="Bronte" w:eastAsia="Times New Roman" w:hAnsi="Bronte" w:cs="Times New Roman"/>
          <w:sz w:val="24"/>
          <w:szCs w:val="24"/>
          <w:lang w:val="en-US"/>
        </w:rPr>
      </w:pPr>
    </w:p>
    <w:p w14:paraId="67019DB9" w14:textId="77777777" w:rsidR="00867B61" w:rsidRPr="00867B61" w:rsidRDefault="00867B61" w:rsidP="00867B61">
      <w:pPr>
        <w:spacing w:line="240" w:lineRule="auto"/>
        <w:rPr>
          <w:rFonts w:ascii="Bronte" w:eastAsia="Times New Roman" w:hAnsi="Bronte" w:cs="Times New Roman"/>
          <w:sz w:val="24"/>
          <w:szCs w:val="24"/>
          <w:lang w:val="en-US"/>
        </w:rPr>
      </w:pPr>
      <w:r w:rsidRPr="00867B61">
        <w:rPr>
          <w:rFonts w:ascii="Bronte" w:eastAsia="Times New Roman" w:hAnsi="Bronte"/>
          <w:color w:val="000000"/>
          <w:sz w:val="24"/>
          <w:szCs w:val="24"/>
          <w:lang w:val="en-US"/>
        </w:rPr>
        <w:t>Social Space (Social Teaching) </w:t>
      </w:r>
    </w:p>
    <w:p w14:paraId="440CAE41" w14:textId="48CB9792" w:rsidR="00867B61" w:rsidRPr="00867B61" w:rsidRDefault="00472C6E" w:rsidP="00867B61">
      <w:pPr>
        <w:numPr>
          <w:ilvl w:val="0"/>
          <w:numId w:val="10"/>
        </w:numPr>
        <w:spacing w:line="240" w:lineRule="auto"/>
        <w:textAlignment w:val="baseline"/>
        <w:rPr>
          <w:rFonts w:ascii="Bronte" w:eastAsia="Times New Roman" w:hAnsi="Bronte"/>
          <w:color w:val="000000"/>
          <w:sz w:val="24"/>
          <w:szCs w:val="24"/>
          <w:lang w:val="en-US"/>
        </w:rPr>
      </w:pPr>
      <w:hyperlink r:id="rId20" w:history="1">
        <w:r w:rsidR="00867B61" w:rsidRPr="00867B61">
          <w:rPr>
            <w:rStyle w:val="Hyperlink"/>
            <w:rFonts w:ascii="Bronte" w:eastAsia="Times New Roman" w:hAnsi="Bronte"/>
            <w:i/>
            <w:iCs/>
            <w:sz w:val="24"/>
            <w:szCs w:val="24"/>
            <w:lang w:val="en-US"/>
          </w:rPr>
          <w:t>The Church’s Best Kept Secret</w:t>
        </w:r>
      </w:hyperlink>
      <w:r w:rsidR="00867B61" w:rsidRPr="00867B61">
        <w:rPr>
          <w:rFonts w:ascii="Bronte" w:eastAsia="Times New Roman" w:hAnsi="Bronte"/>
          <w:i/>
          <w:iCs/>
          <w:color w:val="000000"/>
          <w:sz w:val="24"/>
          <w:szCs w:val="24"/>
          <w:lang w:val="en-US"/>
        </w:rPr>
        <w:t xml:space="preserve"> </w:t>
      </w:r>
      <w:r w:rsidR="00867B61" w:rsidRPr="00867B61">
        <w:rPr>
          <w:rFonts w:ascii="Bronte" w:eastAsia="Times New Roman" w:hAnsi="Bronte"/>
          <w:color w:val="000000"/>
          <w:sz w:val="24"/>
          <w:szCs w:val="24"/>
          <w:lang w:val="en-US"/>
        </w:rPr>
        <w:t>by Mark Shea</w:t>
      </w:r>
    </w:p>
    <w:p w14:paraId="68BA71BA" w14:textId="77777777" w:rsidR="00867B61" w:rsidRPr="00867B61" w:rsidRDefault="00867B61" w:rsidP="00867B61">
      <w:pPr>
        <w:spacing w:line="240" w:lineRule="auto"/>
        <w:rPr>
          <w:rFonts w:ascii="Bronte" w:eastAsia="Times New Roman" w:hAnsi="Bronte" w:cs="Times New Roman"/>
          <w:sz w:val="24"/>
          <w:szCs w:val="24"/>
          <w:lang w:val="en-US"/>
        </w:rPr>
      </w:pPr>
    </w:p>
    <w:p w14:paraId="53A9C91B" w14:textId="77777777" w:rsidR="00867B61" w:rsidRPr="00867B61" w:rsidRDefault="00867B61" w:rsidP="00867B61">
      <w:pPr>
        <w:spacing w:line="240" w:lineRule="auto"/>
        <w:rPr>
          <w:rFonts w:ascii="Bronte" w:eastAsia="Times New Roman" w:hAnsi="Bronte" w:cs="Times New Roman"/>
          <w:sz w:val="24"/>
          <w:szCs w:val="24"/>
          <w:lang w:val="en-US"/>
        </w:rPr>
      </w:pPr>
      <w:r w:rsidRPr="00867B61">
        <w:rPr>
          <w:rFonts w:ascii="Bronte" w:eastAsia="Times New Roman" w:hAnsi="Bronte"/>
          <w:color w:val="000000"/>
          <w:sz w:val="24"/>
          <w:szCs w:val="24"/>
          <w:lang w:val="en-US"/>
        </w:rPr>
        <w:t>Economic/Financial Space </w:t>
      </w:r>
    </w:p>
    <w:p w14:paraId="5AC798B8" w14:textId="7B4E0D0B" w:rsidR="00472C6E" w:rsidRPr="00472C6E" w:rsidRDefault="00472C6E" w:rsidP="00472C6E">
      <w:pPr>
        <w:numPr>
          <w:ilvl w:val="0"/>
          <w:numId w:val="11"/>
        </w:numPr>
        <w:spacing w:line="240" w:lineRule="auto"/>
        <w:textAlignment w:val="baseline"/>
        <w:rPr>
          <w:rFonts w:ascii="Bronte" w:eastAsia="Times New Roman" w:hAnsi="Bronte"/>
          <w:i/>
          <w:iCs/>
          <w:color w:val="000000"/>
          <w:sz w:val="24"/>
          <w:szCs w:val="24"/>
          <w:lang w:val="en-US"/>
        </w:rPr>
      </w:pPr>
      <w:hyperlink r:id="rId21" w:history="1">
        <w:r w:rsidRPr="00867B61">
          <w:rPr>
            <w:rStyle w:val="Hyperlink"/>
            <w:rFonts w:ascii="Bronte" w:eastAsia="Times New Roman" w:hAnsi="Bronte"/>
            <w:i/>
            <w:iCs/>
            <w:sz w:val="24"/>
            <w:szCs w:val="24"/>
            <w:lang w:val="en-US"/>
          </w:rPr>
          <w:t>Small is Beautiful: Economics as if People Mattered</w:t>
        </w:r>
      </w:hyperlink>
      <w:r w:rsidRPr="00867B61">
        <w:rPr>
          <w:rFonts w:ascii="Bronte" w:eastAsia="Times New Roman" w:hAnsi="Bronte"/>
          <w:i/>
          <w:iCs/>
          <w:color w:val="000000"/>
          <w:sz w:val="24"/>
          <w:szCs w:val="24"/>
          <w:lang w:val="en-US"/>
        </w:rPr>
        <w:t xml:space="preserve"> </w:t>
      </w:r>
      <w:r w:rsidRPr="00867B61">
        <w:rPr>
          <w:rFonts w:ascii="Bronte" w:eastAsia="Times New Roman" w:hAnsi="Bronte"/>
          <w:color w:val="000000"/>
          <w:sz w:val="24"/>
          <w:szCs w:val="24"/>
          <w:lang w:val="en-US"/>
        </w:rPr>
        <w:t>by Schumacher </w:t>
      </w:r>
    </w:p>
    <w:p w14:paraId="3394F729" w14:textId="595D7CA1" w:rsidR="00867B61" w:rsidRPr="00867B61" w:rsidRDefault="00472C6E" w:rsidP="00867B61">
      <w:pPr>
        <w:numPr>
          <w:ilvl w:val="0"/>
          <w:numId w:val="11"/>
        </w:numPr>
        <w:spacing w:line="240" w:lineRule="auto"/>
        <w:textAlignment w:val="baseline"/>
        <w:rPr>
          <w:rFonts w:ascii="Bronte" w:eastAsia="Times New Roman" w:hAnsi="Bronte"/>
          <w:color w:val="000000"/>
          <w:sz w:val="24"/>
          <w:szCs w:val="24"/>
          <w:lang w:val="en-US"/>
        </w:rPr>
      </w:pPr>
      <w:hyperlink r:id="rId22" w:history="1">
        <w:r w:rsidR="00867B61" w:rsidRPr="00867B61">
          <w:rPr>
            <w:rStyle w:val="Hyperlink"/>
            <w:rFonts w:ascii="Bronte" w:eastAsia="Times New Roman" w:hAnsi="Bronte"/>
            <w:i/>
            <w:iCs/>
            <w:sz w:val="24"/>
            <w:szCs w:val="24"/>
            <w:lang w:val="en-US"/>
          </w:rPr>
          <w:t>The Hound of Distributism</w:t>
        </w:r>
      </w:hyperlink>
      <w:r w:rsidR="00867B61" w:rsidRPr="00867B61">
        <w:rPr>
          <w:rFonts w:ascii="Bronte" w:eastAsia="Times New Roman" w:hAnsi="Bronte"/>
          <w:color w:val="000000"/>
          <w:sz w:val="24"/>
          <w:szCs w:val="24"/>
          <w:lang w:val="en-US"/>
        </w:rPr>
        <w:t xml:space="preserve"> edited by </w:t>
      </w:r>
      <w:r w:rsidRPr="00472C6E">
        <w:rPr>
          <w:rFonts w:ascii="Bronte" w:eastAsia="Times New Roman" w:hAnsi="Bronte"/>
          <w:color w:val="000000"/>
          <w:sz w:val="24"/>
          <w:szCs w:val="24"/>
          <w:lang w:val="en-US"/>
        </w:rPr>
        <w:t xml:space="preserve">Richard </w:t>
      </w:r>
      <w:r w:rsidR="00867B61" w:rsidRPr="00867B61">
        <w:rPr>
          <w:rFonts w:ascii="Bronte" w:eastAsia="Times New Roman" w:hAnsi="Bronte"/>
          <w:color w:val="000000"/>
          <w:sz w:val="24"/>
          <w:szCs w:val="24"/>
          <w:lang w:val="en-US"/>
        </w:rPr>
        <w:t>Aleman </w:t>
      </w:r>
    </w:p>
    <w:p w14:paraId="1178D009" w14:textId="185B6879" w:rsidR="00867B61" w:rsidRPr="00472C6E" w:rsidRDefault="00472C6E" w:rsidP="00472C6E">
      <w:pPr>
        <w:numPr>
          <w:ilvl w:val="0"/>
          <w:numId w:val="11"/>
        </w:numPr>
        <w:spacing w:line="240" w:lineRule="auto"/>
        <w:textAlignment w:val="baseline"/>
        <w:rPr>
          <w:rFonts w:ascii="Bronte" w:eastAsia="Times New Roman" w:hAnsi="Bronte"/>
          <w:color w:val="000000"/>
          <w:sz w:val="24"/>
          <w:szCs w:val="24"/>
          <w:lang w:val="en-US"/>
        </w:rPr>
      </w:pPr>
      <w:hyperlink r:id="rId23" w:history="1">
        <w:r w:rsidRPr="00472C6E">
          <w:rPr>
            <w:rStyle w:val="Hyperlink"/>
            <w:rFonts w:ascii="Bronte" w:eastAsia="Times New Roman" w:hAnsi="Bronte"/>
            <w:sz w:val="24"/>
            <w:szCs w:val="24"/>
            <w:lang w:val="en-US"/>
          </w:rPr>
          <w:t>“Should Men Retire?”</w:t>
        </w:r>
      </w:hyperlink>
      <w:r w:rsidRPr="00472C6E">
        <w:rPr>
          <w:rFonts w:ascii="Bronte" w:eastAsia="Times New Roman" w:hAnsi="Bronte"/>
          <w:color w:val="000000"/>
          <w:sz w:val="24"/>
          <w:szCs w:val="24"/>
          <w:lang w:val="en-US"/>
        </w:rPr>
        <w:t xml:space="preserve"> by Jason Craig</w:t>
      </w:r>
    </w:p>
    <w:sectPr w:rsidR="00867B61" w:rsidRPr="00472C6E">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3859" w14:textId="77777777" w:rsidR="00D67F3E" w:rsidRDefault="00D67F3E" w:rsidP="00CA06E0">
      <w:pPr>
        <w:spacing w:line="240" w:lineRule="auto"/>
      </w:pPr>
      <w:r>
        <w:separator/>
      </w:r>
    </w:p>
  </w:endnote>
  <w:endnote w:type="continuationSeparator" w:id="0">
    <w:p w14:paraId="3EC7161C" w14:textId="77777777" w:rsidR="00D67F3E" w:rsidRDefault="00D67F3E" w:rsidP="00CA0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nt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577331"/>
      <w:docPartObj>
        <w:docPartGallery w:val="Page Numbers (Bottom of Page)"/>
        <w:docPartUnique/>
      </w:docPartObj>
    </w:sdtPr>
    <w:sdtEndPr>
      <w:rPr>
        <w:rStyle w:val="PageNumber"/>
      </w:rPr>
    </w:sdtEndPr>
    <w:sdtContent>
      <w:p w14:paraId="0537AE53" w14:textId="36471469" w:rsidR="00CA06E0" w:rsidRDefault="00CA06E0" w:rsidP="00D37C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395D4" w14:textId="77777777" w:rsidR="00CA06E0" w:rsidRDefault="00CA06E0" w:rsidP="00CA0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 Book" w:hAnsi="Gotham Book"/>
      </w:rPr>
      <w:id w:val="592517237"/>
      <w:docPartObj>
        <w:docPartGallery w:val="Page Numbers (Bottom of Page)"/>
        <w:docPartUnique/>
      </w:docPartObj>
    </w:sdtPr>
    <w:sdtEndPr>
      <w:rPr>
        <w:rStyle w:val="PageNumber"/>
      </w:rPr>
    </w:sdtEndPr>
    <w:sdtContent>
      <w:p w14:paraId="14AE6C5F" w14:textId="6AE87C8B" w:rsidR="00CA06E0" w:rsidRPr="00CA06E0" w:rsidRDefault="00CA06E0" w:rsidP="00D37C65">
        <w:pPr>
          <w:pStyle w:val="Footer"/>
          <w:framePr w:wrap="none" w:vAnchor="text" w:hAnchor="margin" w:xAlign="right" w:y="1"/>
          <w:rPr>
            <w:rStyle w:val="PageNumber"/>
            <w:rFonts w:ascii="Gotham Book" w:hAnsi="Gotham Book"/>
          </w:rPr>
        </w:pPr>
        <w:r w:rsidRPr="00CA06E0">
          <w:rPr>
            <w:rStyle w:val="PageNumber"/>
            <w:rFonts w:ascii="Gotham Book" w:hAnsi="Gotham Book"/>
          </w:rPr>
          <w:fldChar w:fldCharType="begin"/>
        </w:r>
        <w:r w:rsidRPr="00CA06E0">
          <w:rPr>
            <w:rStyle w:val="PageNumber"/>
            <w:rFonts w:ascii="Gotham Book" w:hAnsi="Gotham Book"/>
          </w:rPr>
          <w:instrText xml:space="preserve"> PAGE </w:instrText>
        </w:r>
        <w:r w:rsidRPr="00CA06E0">
          <w:rPr>
            <w:rStyle w:val="PageNumber"/>
            <w:rFonts w:ascii="Gotham Book" w:hAnsi="Gotham Book"/>
          </w:rPr>
          <w:fldChar w:fldCharType="separate"/>
        </w:r>
        <w:r w:rsidRPr="00CA06E0">
          <w:rPr>
            <w:rStyle w:val="PageNumber"/>
            <w:rFonts w:ascii="Gotham Book" w:hAnsi="Gotham Book"/>
            <w:noProof/>
          </w:rPr>
          <w:t>1</w:t>
        </w:r>
        <w:r w:rsidRPr="00CA06E0">
          <w:rPr>
            <w:rStyle w:val="PageNumber"/>
            <w:rFonts w:ascii="Gotham Book" w:hAnsi="Gotham Book"/>
          </w:rPr>
          <w:fldChar w:fldCharType="end"/>
        </w:r>
      </w:p>
    </w:sdtContent>
  </w:sdt>
  <w:p w14:paraId="01682DB7" w14:textId="77777777" w:rsidR="00CA06E0" w:rsidRDefault="00CA06E0" w:rsidP="00CA0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B200" w14:textId="77777777" w:rsidR="00D67F3E" w:rsidRDefault="00D67F3E" w:rsidP="00CA06E0">
      <w:pPr>
        <w:spacing w:line="240" w:lineRule="auto"/>
      </w:pPr>
      <w:r>
        <w:separator/>
      </w:r>
    </w:p>
  </w:footnote>
  <w:footnote w:type="continuationSeparator" w:id="0">
    <w:p w14:paraId="799B0138" w14:textId="77777777" w:rsidR="00D67F3E" w:rsidRDefault="00D67F3E" w:rsidP="00CA06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A22"/>
    <w:multiLevelType w:val="multilevel"/>
    <w:tmpl w:val="63C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90F3F"/>
    <w:multiLevelType w:val="multilevel"/>
    <w:tmpl w:val="B8BA4BAA"/>
    <w:lvl w:ilvl="0">
      <w:start w:val="1"/>
      <w:numFmt w:val="decimal"/>
      <w:lvlText w:val="%1."/>
      <w:lvlJc w:val="left"/>
      <w:pPr>
        <w:ind w:left="720" w:hanging="360"/>
      </w:pPr>
      <w:rPr>
        <w:rFonts w:ascii="Bronte" w:hAnsi="Bronte"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53039D"/>
    <w:multiLevelType w:val="multilevel"/>
    <w:tmpl w:val="7942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51316"/>
    <w:multiLevelType w:val="multilevel"/>
    <w:tmpl w:val="E9F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12E11"/>
    <w:multiLevelType w:val="hybridMultilevel"/>
    <w:tmpl w:val="1CAA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90C20"/>
    <w:multiLevelType w:val="multilevel"/>
    <w:tmpl w:val="CCB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01DD4"/>
    <w:multiLevelType w:val="hybridMultilevel"/>
    <w:tmpl w:val="192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10D88"/>
    <w:multiLevelType w:val="multilevel"/>
    <w:tmpl w:val="88E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16AA2"/>
    <w:multiLevelType w:val="multilevel"/>
    <w:tmpl w:val="43A0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D392D"/>
    <w:multiLevelType w:val="hybridMultilevel"/>
    <w:tmpl w:val="70FE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273A4"/>
    <w:multiLevelType w:val="multilevel"/>
    <w:tmpl w:val="691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72C83"/>
    <w:multiLevelType w:val="multilevel"/>
    <w:tmpl w:val="D77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9"/>
  </w:num>
  <w:num w:numId="5">
    <w:abstractNumId w:val="2"/>
  </w:num>
  <w:num w:numId="6">
    <w:abstractNumId w:val="8"/>
  </w:num>
  <w:num w:numId="7">
    <w:abstractNumId w:val="3"/>
  </w:num>
  <w:num w:numId="8">
    <w:abstractNumId w:val="0"/>
  </w:num>
  <w:num w:numId="9">
    <w:abstractNumId w:val="7"/>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CD"/>
    <w:rsid w:val="000F64CD"/>
    <w:rsid w:val="00231095"/>
    <w:rsid w:val="00294CB4"/>
    <w:rsid w:val="00472C6E"/>
    <w:rsid w:val="004D691D"/>
    <w:rsid w:val="004E5158"/>
    <w:rsid w:val="005B48AF"/>
    <w:rsid w:val="00867B61"/>
    <w:rsid w:val="008B6B69"/>
    <w:rsid w:val="00946486"/>
    <w:rsid w:val="009B2605"/>
    <w:rsid w:val="00B7031B"/>
    <w:rsid w:val="00BC3413"/>
    <w:rsid w:val="00CA06E0"/>
    <w:rsid w:val="00D05A30"/>
    <w:rsid w:val="00D67F3E"/>
    <w:rsid w:val="00D9607E"/>
    <w:rsid w:val="00EF1C51"/>
    <w:rsid w:val="00F5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9CF58"/>
  <w15:docId w15:val="{2523CA4C-3F73-C147-9F2E-DC34861D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CA06E0"/>
    <w:pPr>
      <w:tabs>
        <w:tab w:val="center" w:pos="4680"/>
        <w:tab w:val="right" w:pos="9360"/>
      </w:tabs>
      <w:spacing w:line="240" w:lineRule="auto"/>
    </w:pPr>
  </w:style>
  <w:style w:type="character" w:customStyle="1" w:styleId="FooterChar">
    <w:name w:val="Footer Char"/>
    <w:basedOn w:val="DefaultParagraphFont"/>
    <w:link w:val="Footer"/>
    <w:uiPriority w:val="99"/>
    <w:rsid w:val="00CA06E0"/>
  </w:style>
  <w:style w:type="character" w:styleId="PageNumber">
    <w:name w:val="page number"/>
    <w:basedOn w:val="DefaultParagraphFont"/>
    <w:uiPriority w:val="99"/>
    <w:semiHidden/>
    <w:unhideWhenUsed/>
    <w:rsid w:val="00CA06E0"/>
  </w:style>
  <w:style w:type="paragraph" w:styleId="Header">
    <w:name w:val="header"/>
    <w:basedOn w:val="Normal"/>
    <w:link w:val="HeaderChar"/>
    <w:uiPriority w:val="99"/>
    <w:unhideWhenUsed/>
    <w:rsid w:val="00CA06E0"/>
    <w:pPr>
      <w:tabs>
        <w:tab w:val="center" w:pos="4680"/>
        <w:tab w:val="right" w:pos="9360"/>
      </w:tabs>
      <w:spacing w:line="240" w:lineRule="auto"/>
    </w:pPr>
  </w:style>
  <w:style w:type="character" w:customStyle="1" w:styleId="HeaderChar">
    <w:name w:val="Header Char"/>
    <w:basedOn w:val="DefaultParagraphFont"/>
    <w:link w:val="Header"/>
    <w:uiPriority w:val="99"/>
    <w:rsid w:val="00CA06E0"/>
  </w:style>
  <w:style w:type="paragraph" w:styleId="ListParagraph">
    <w:name w:val="List Paragraph"/>
    <w:basedOn w:val="Normal"/>
    <w:uiPriority w:val="34"/>
    <w:qFormat/>
    <w:rsid w:val="004D691D"/>
    <w:pPr>
      <w:ind w:left="720"/>
      <w:contextualSpacing/>
    </w:pPr>
  </w:style>
  <w:style w:type="paragraph" w:styleId="NormalWeb">
    <w:name w:val="Normal (Web)"/>
    <w:basedOn w:val="Normal"/>
    <w:uiPriority w:val="99"/>
    <w:semiHidden/>
    <w:unhideWhenUsed/>
    <w:rsid w:val="00BC34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3413"/>
    <w:rPr>
      <w:color w:val="0000FF"/>
      <w:u w:val="single"/>
    </w:rPr>
  </w:style>
  <w:style w:type="character" w:styleId="UnresolvedMention">
    <w:name w:val="Unresolved Mention"/>
    <w:basedOn w:val="DefaultParagraphFont"/>
    <w:uiPriority w:val="99"/>
    <w:semiHidden/>
    <w:unhideWhenUsed/>
    <w:rsid w:val="005B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60534">
      <w:bodyDiv w:val="1"/>
      <w:marLeft w:val="0"/>
      <w:marRight w:val="0"/>
      <w:marTop w:val="0"/>
      <w:marBottom w:val="0"/>
      <w:divBdr>
        <w:top w:val="none" w:sz="0" w:space="0" w:color="auto"/>
        <w:left w:val="none" w:sz="0" w:space="0" w:color="auto"/>
        <w:bottom w:val="none" w:sz="0" w:space="0" w:color="auto"/>
        <w:right w:val="none" w:sz="0" w:space="0" w:color="auto"/>
      </w:divBdr>
    </w:div>
    <w:div w:id="518083913">
      <w:bodyDiv w:val="1"/>
      <w:marLeft w:val="0"/>
      <w:marRight w:val="0"/>
      <w:marTop w:val="0"/>
      <w:marBottom w:val="0"/>
      <w:divBdr>
        <w:top w:val="none" w:sz="0" w:space="0" w:color="auto"/>
        <w:left w:val="none" w:sz="0" w:space="0" w:color="auto"/>
        <w:bottom w:val="none" w:sz="0" w:space="0" w:color="auto"/>
        <w:right w:val="none" w:sz="0" w:space="0" w:color="auto"/>
      </w:divBdr>
    </w:div>
    <w:div w:id="755135350">
      <w:bodyDiv w:val="1"/>
      <w:marLeft w:val="0"/>
      <w:marRight w:val="0"/>
      <w:marTop w:val="0"/>
      <w:marBottom w:val="0"/>
      <w:divBdr>
        <w:top w:val="none" w:sz="0" w:space="0" w:color="auto"/>
        <w:left w:val="none" w:sz="0" w:space="0" w:color="auto"/>
        <w:bottom w:val="none" w:sz="0" w:space="0" w:color="auto"/>
        <w:right w:val="none" w:sz="0" w:space="0" w:color="auto"/>
      </w:divBdr>
    </w:div>
    <w:div w:id="210537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ilent-Planet-Space-Trilogy-Paperback/dp/0743234901" TargetMode="External"/><Relationship Id="rId13" Type="http://schemas.openxmlformats.org/officeDocument/2006/relationships/hyperlink" Target="https://www.amazon.com/True-Friendship-Virtue-Becomes-Happiness/dp/1621643557/ref=sr_1_1?crid=34SN4W37UJ20N&amp;keywords=true+friendship+cuddeback&amp;qid=1642856583&amp;s=books&amp;sprefix=true+friendship+%2Cstripbooks%2C59&amp;sr=1-1" TargetMode="External"/><Relationship Id="rId18" Type="http://schemas.openxmlformats.org/officeDocument/2006/relationships/hyperlink" Target="https://www.amazon.com/Power-Silence-Against-Dictatorship-Noise/dp/1621641910/ref=sr_1_1?crid=3QT25S8W8ZJWB&amp;keywords=the+power+of+silence+by+robert+cardinal+sarah&amp;qid=1642856774&amp;s=books&amp;sprefix=the+power+of+silence%2Cstripbooks%2C68&amp;sr=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azon.com/Small-Beautiful-Economics-Mattered-Perennial/dp/0061997765/ref=sr_1_1?crid=1DND7RVZJHPM2&amp;keywords=small+is+beautiful+economics+as+if+people+mattered&amp;qid=1642856942&amp;s=books&amp;sprefix=small+is+beautiful%2Cstripbooks%2C58&amp;sr=1-1" TargetMode="External"/><Relationship Id="rId7" Type="http://schemas.openxmlformats.org/officeDocument/2006/relationships/hyperlink" Target="https://netcatholic.org/documents/2019/9/Ratzinger%20In%20the%20Beginning.pdf" TargetMode="External"/><Relationship Id="rId12" Type="http://schemas.openxmlformats.org/officeDocument/2006/relationships/hyperlink" Target="https://www.amazon.com/Shop-Class-Soulcraft-Inquiry-Value/dp/0143117467/ref=sr_1_1?crid=2YGEL6G3K9UK6&amp;keywords=shop+class+as+soulcraft&amp;qid=1642856466&amp;s=books&amp;sprefix=shopclass+as+%2Cstripbooks%2C59&amp;sr=1-1" TargetMode="External"/><Relationship Id="rId17" Type="http://schemas.openxmlformats.org/officeDocument/2006/relationships/hyperlink" Target="https://www.amazon.com/Mind-Change-Digital-Technologies-Leaving/dp/0812993829/ref=sr_1_5?crid=3GPT1N317SYDK&amp;keywords=mind+change&amp;qid=1642856741&amp;s=books&amp;sprefix=mind+change%2Cstripbooks%2C57&amp;sr=1-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azon.com/Road-Daybreak-Spiritual-Journey/dp/0385416075/ref=sr_1_1?crid=22EIF0THF1NOL&amp;keywords=the+road+to+daybreak+henri+nouwen&amp;qid=1642856684&amp;s=books&amp;sprefix=the+road+to+dayb%2Cstripbooks%2C64&amp;sr=1-1" TargetMode="External"/><Relationship Id="rId20" Type="http://schemas.openxmlformats.org/officeDocument/2006/relationships/hyperlink" Target="https://www.amazon.com/Churchs-Best-Kept-Secret-Catholic-Teaching/dp/1565481186/ref=sr_1_2?crid=G7GELCENVHBI&amp;keywords=the+church%27s+best+kept+secret+shea&amp;qid=1642856890&amp;s=books&amp;sprefix=the+church%27s+best+kept+secret+shea%2Cstripbooks%2C56&amp;sr=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va/content/john-paul-ii/en/encyclicals/documents/hf_jp-ii_enc_14091981_laborem-exercen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atican.va/content/john-paul-ii/en/apost_exhortations/documents/hf_jp-ii_exh_19811122_familiaris-consortio.html" TargetMode="External"/><Relationship Id="rId23" Type="http://schemas.openxmlformats.org/officeDocument/2006/relationships/hyperlink" Target="https://newpolity.com/blog/should-men-retire" TargetMode="External"/><Relationship Id="rId10" Type="http://schemas.openxmlformats.org/officeDocument/2006/relationships/hyperlink" Target="https://www.amazon.com/Hannah-Coulter-Wendell-Berry/dp/1593760787/ref=sr_1_1?crid=5467PXEUQWSO&amp;keywords=hannah+coulter&amp;qid=1642856512&amp;s=books&amp;sprefix=hanna+colter%2Cstripbooks%2C61&amp;sr=1-1" TargetMode="External"/><Relationship Id="rId19" Type="http://schemas.openxmlformats.org/officeDocument/2006/relationships/hyperlink" Target="https://www.amazon.com/Another-Sort-Learning-James-Schall/dp/089870183X/ref=sr_1_1?crid=1WVXDUXEM562O&amp;keywords=another+sort+of+learning&amp;qid=1642857109&amp;s=books&amp;sprefix=another+sort+of+%2Cstripbooks%2C58&amp;sr=1-1" TargetMode="External"/><Relationship Id="rId4" Type="http://schemas.openxmlformats.org/officeDocument/2006/relationships/webSettings" Target="webSettings.xml"/><Relationship Id="rId9" Type="http://schemas.openxmlformats.org/officeDocument/2006/relationships/hyperlink" Target="https://www.amazon.com/Our-Universe-Astronomers-Jo-Dunkley/dp/0674248236/ref=sr_1_1?crid=19XAKZLOGFDQU&amp;keywords=our+universe&amp;qid=1642856340&amp;s=books&amp;sprefix=our+universe%2Cstripbooks%2C58&amp;sr=1-1" TargetMode="External"/><Relationship Id="rId14" Type="http://schemas.openxmlformats.org/officeDocument/2006/relationships/hyperlink" Target="https://www.amazon.com/Men-Women-Mystery-Love-Responsibility/dp/1632530805/ref=sr_1_2?crid=G3OLPS9KS03S&amp;keywords=men+women+and+the+mystery+of+love+edward+sri&amp;qid=1642856620&amp;s=books&amp;sprefix=men+women+and+the+mys%2Cstripbooks%2C55&amp;sr=1-2" TargetMode="External"/><Relationship Id="rId22" Type="http://schemas.openxmlformats.org/officeDocument/2006/relationships/hyperlink" Target="https://www.amazon.com/Hound-Distributism-Solution-Social-Economic/dp/1505104777/ref=sr_1_1?crid=1I3RULBCFLLVH&amp;keywords=the+hound+of+distributism&amp;qid=1642856966&amp;s=books&amp;sprefix=the+hound+of+distributism%2Cstripbooks%2C55&amp;sr=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Bursa</cp:lastModifiedBy>
  <cp:revision>3</cp:revision>
  <cp:lastPrinted>2021-03-03T14:57:00Z</cp:lastPrinted>
  <dcterms:created xsi:type="dcterms:W3CDTF">2022-01-22T13:11:00Z</dcterms:created>
  <dcterms:modified xsi:type="dcterms:W3CDTF">2022-01-22T13:12:00Z</dcterms:modified>
</cp:coreProperties>
</file>